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8F805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都安县人民医院</w:t>
      </w:r>
      <w:r>
        <w:rPr>
          <w:rFonts w:hint="eastAsia" w:ascii="宋体" w:hAnsi="宋体" w:cs="宋体"/>
          <w:b/>
          <w:bCs/>
          <w:sz w:val="32"/>
          <w:szCs w:val="32"/>
        </w:rPr>
        <w:t>电子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支气管</w:t>
      </w:r>
      <w:r>
        <w:rPr>
          <w:rFonts w:hint="eastAsia" w:ascii="宋体" w:hAnsi="宋体" w:cs="宋体"/>
          <w:b/>
          <w:bCs/>
          <w:sz w:val="32"/>
          <w:szCs w:val="32"/>
          <w:lang w:val="en-US" w:eastAsia="zh-Hans"/>
        </w:rPr>
        <w:t>内窥</w:t>
      </w:r>
      <w:r>
        <w:rPr>
          <w:rFonts w:hint="eastAsia" w:ascii="宋体" w:hAnsi="宋体" w:cs="宋体"/>
          <w:b/>
          <w:bCs/>
          <w:sz w:val="32"/>
          <w:szCs w:val="32"/>
        </w:rPr>
        <w:t>镜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需求</w:t>
      </w:r>
      <w:r>
        <w:rPr>
          <w:rFonts w:hint="eastAsia" w:cs="宋体"/>
          <w:b/>
          <w:bCs/>
          <w:sz w:val="32"/>
          <w:szCs w:val="32"/>
        </w:rPr>
        <w:t>参数</w:t>
      </w:r>
    </w:p>
    <w:p w14:paraId="2A0B6D13">
      <w:pPr>
        <w:autoSpaceDE w:val="0"/>
        <w:autoSpaceDN w:val="0"/>
        <w:adjustRightInd w:val="0"/>
        <w:spacing w:line="240" w:lineRule="auto"/>
        <w:ind w:left="0" w:leftChars="0" w:firstLine="492" w:firstLineChars="175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高清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电子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支气管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内窥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镜：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1条，参数如下：</w:t>
      </w:r>
    </w:p>
    <w:p w14:paraId="76E2387D">
      <w:pPr>
        <w:pStyle w:val="4"/>
        <w:numPr>
          <w:ilvl w:val="0"/>
          <w:numId w:val="1"/>
        </w:numPr>
        <w:spacing w:line="240" w:lineRule="auto"/>
        <w:ind w:left="5" w:leftChars="0" w:firstLine="415" w:firstLineChars="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采用CMOS图像传感器</w:t>
      </w:r>
    </w:p>
    <w:p w14:paraId="762437B0">
      <w:pPr>
        <w:pStyle w:val="4"/>
        <w:numPr>
          <w:ilvl w:val="0"/>
          <w:numId w:val="1"/>
        </w:numPr>
        <w:spacing w:line="240" w:lineRule="auto"/>
        <w:ind w:left="5" w:leftChars="0" w:firstLine="415" w:firstLineChars="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头端部外径</w:t>
      </w:r>
      <w:r>
        <w:rPr>
          <w:rFonts w:hint="eastAsia" w:ascii="宋体" w:hAnsi="宋体" w:eastAsia="宋体" w:cs="宋体"/>
          <w:sz w:val="28"/>
          <w:szCs w:val="28"/>
        </w:rPr>
        <w:t>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4.9</w:t>
      </w:r>
      <w:r>
        <w:rPr>
          <w:rFonts w:hint="eastAsia" w:ascii="宋体" w:hAnsi="宋体" w:eastAsia="宋体" w:cs="宋体"/>
          <w:kern w:val="2"/>
          <w:sz w:val="28"/>
          <w:szCs w:val="28"/>
        </w:rPr>
        <w:t>mm，主软管外径</w:t>
      </w:r>
      <w:r>
        <w:rPr>
          <w:rFonts w:hint="eastAsia" w:ascii="宋体" w:hAnsi="宋体" w:eastAsia="宋体" w:cs="宋体"/>
          <w:sz w:val="28"/>
          <w:szCs w:val="28"/>
        </w:rPr>
        <w:t>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4.9</w:t>
      </w:r>
      <w:r>
        <w:rPr>
          <w:rFonts w:hint="eastAsia" w:ascii="宋体" w:hAnsi="宋体" w:eastAsia="宋体" w:cs="宋体"/>
          <w:kern w:val="2"/>
          <w:sz w:val="28"/>
          <w:szCs w:val="28"/>
        </w:rPr>
        <w:t>mm。</w:t>
      </w:r>
    </w:p>
    <w:p w14:paraId="403666BA">
      <w:pPr>
        <w:pStyle w:val="4"/>
        <w:numPr>
          <w:ilvl w:val="0"/>
          <w:numId w:val="1"/>
        </w:numPr>
        <w:spacing w:line="240" w:lineRule="auto"/>
        <w:ind w:left="5" w:leftChars="0" w:firstLine="415" w:firstLineChars="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视场角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120</w:t>
      </w:r>
      <w:r>
        <w:rPr>
          <w:rFonts w:hint="eastAsia" w:ascii="宋体" w:hAnsi="宋体" w:eastAsia="宋体" w:cs="宋体"/>
          <w:kern w:val="2"/>
          <w:sz w:val="28"/>
          <w:szCs w:val="28"/>
        </w:rPr>
        <w:t>°</w:t>
      </w:r>
    </w:p>
    <w:p w14:paraId="77F9A8C7">
      <w:pPr>
        <w:pStyle w:val="4"/>
        <w:numPr>
          <w:ilvl w:val="0"/>
          <w:numId w:val="1"/>
        </w:numPr>
        <w:spacing w:line="240" w:lineRule="auto"/>
        <w:ind w:left="5" w:leftChars="0" w:firstLine="415" w:firstLineChars="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景深</w:t>
      </w:r>
      <w:r>
        <w:rPr>
          <w:rFonts w:hint="eastAsia" w:ascii="宋体" w:hAnsi="宋体" w:eastAsia="宋体" w:cs="宋体"/>
          <w:sz w:val="28"/>
          <w:szCs w:val="28"/>
        </w:rPr>
        <w:t>：2</w:t>
      </w:r>
      <w:r>
        <w:rPr>
          <w:rFonts w:hint="eastAsia" w:ascii="宋体" w:hAnsi="宋体" w:eastAsia="宋体" w:cs="宋体"/>
          <w:kern w:val="2"/>
          <w:sz w:val="28"/>
          <w:szCs w:val="28"/>
        </w:rPr>
        <w:t>-100mm</w:t>
      </w:r>
    </w:p>
    <w:p w14:paraId="04586A8F">
      <w:pPr>
        <w:pStyle w:val="4"/>
        <w:numPr>
          <w:ilvl w:val="0"/>
          <w:numId w:val="1"/>
        </w:numPr>
        <w:spacing w:line="240" w:lineRule="auto"/>
        <w:ind w:left="5" w:leftChars="0" w:firstLine="415" w:firstLineChars="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弯曲角度：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eastAsia" w:ascii="宋体" w:hAnsi="宋体" w:eastAsia="宋体" w:cs="宋体"/>
          <w:kern w:val="2"/>
          <w:sz w:val="28"/>
          <w:szCs w:val="28"/>
        </w:rPr>
        <w:t>上210°，下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130</w:t>
      </w:r>
      <w:r>
        <w:rPr>
          <w:rFonts w:hint="eastAsia" w:ascii="宋体" w:hAnsi="宋体" w:eastAsia="宋体" w:cs="宋体"/>
          <w:kern w:val="2"/>
          <w:sz w:val="28"/>
          <w:szCs w:val="28"/>
        </w:rPr>
        <w:t>°，左右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eastAsia" w:ascii="宋体" w:hAnsi="宋体" w:eastAsia="宋体" w:cs="宋体"/>
          <w:kern w:val="2"/>
          <w:sz w:val="28"/>
          <w:szCs w:val="28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</w:rPr>
        <w:t>0°</w:t>
      </w:r>
    </w:p>
    <w:p w14:paraId="36E86421">
      <w:pPr>
        <w:pStyle w:val="4"/>
        <w:numPr>
          <w:ilvl w:val="0"/>
          <w:numId w:val="1"/>
        </w:numPr>
        <w:spacing w:line="240" w:lineRule="auto"/>
        <w:ind w:left="5" w:leftChars="0" w:firstLine="415" w:firstLineChars="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钳道孔径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3.0</w:t>
      </w:r>
      <w:r>
        <w:rPr>
          <w:rFonts w:hint="eastAsia" w:ascii="宋体" w:hAnsi="宋体" w:eastAsia="宋体" w:cs="宋体"/>
          <w:kern w:val="2"/>
          <w:sz w:val="28"/>
          <w:szCs w:val="28"/>
        </w:rPr>
        <w:t>mm</w:t>
      </w:r>
    </w:p>
    <w:p w14:paraId="7BB85C0D">
      <w:pPr>
        <w:pStyle w:val="4"/>
        <w:numPr>
          <w:ilvl w:val="0"/>
          <w:numId w:val="1"/>
        </w:numPr>
        <w:spacing w:line="240" w:lineRule="auto"/>
        <w:ind w:left="5" w:leftChars="0" w:firstLine="415" w:firstLineChars="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工作长度：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600</w:t>
      </w:r>
      <w:r>
        <w:rPr>
          <w:rFonts w:hint="eastAsia" w:ascii="宋体" w:hAnsi="宋体" w:eastAsia="宋体" w:cs="宋体"/>
          <w:kern w:val="2"/>
          <w:sz w:val="28"/>
          <w:szCs w:val="28"/>
        </w:rPr>
        <w:t>mm</w:t>
      </w:r>
    </w:p>
    <w:p w14:paraId="156536C7">
      <w:pPr>
        <w:pStyle w:val="4"/>
        <w:numPr>
          <w:ilvl w:val="0"/>
          <w:numId w:val="1"/>
        </w:numPr>
        <w:spacing w:line="240" w:lineRule="auto"/>
        <w:ind w:left="5" w:leftChars="0" w:firstLine="415" w:firstLineChars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兼容目前科室主机系统。</w:t>
      </w:r>
    </w:p>
    <w:p w14:paraId="6F16198B">
      <w:pPr>
        <w:numPr>
          <w:ilvl w:val="0"/>
          <w:numId w:val="2"/>
        </w:numPr>
        <w:spacing w:line="240" w:lineRule="auto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满足以上参数需求，并对目前内科五病区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支气管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内窥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主机系统（</w:t>
      </w:r>
      <w:r>
        <w:rPr>
          <w:rFonts w:hint="eastAsia" w:ascii="宋体" w:hAnsi="宋体" w:eastAsia="宋体" w:cs="宋体"/>
          <w:sz w:val="28"/>
          <w:szCs w:val="28"/>
        </w:rPr>
        <w:t>澳华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AQ-100）进行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维护升级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。</w:t>
      </w:r>
    </w:p>
    <w:p w14:paraId="068C72B2">
      <w:pPr>
        <w:numPr>
          <w:ilvl w:val="0"/>
          <w:numId w:val="0"/>
        </w:numPr>
        <w:spacing w:line="24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都安瑶族自治县人民医院</w:t>
      </w:r>
    </w:p>
    <w:p w14:paraId="48CFFB47">
      <w:pPr>
        <w:numPr>
          <w:ilvl w:val="0"/>
          <w:numId w:val="0"/>
        </w:numPr>
        <w:spacing w:line="240" w:lineRule="auto"/>
        <w:ind w:firstLine="5320" w:firstLineChars="1900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2025年3月3日 </w:t>
      </w:r>
    </w:p>
    <w:p w14:paraId="52E7C70E">
      <w:pPr>
        <w:numPr>
          <w:ilvl w:val="0"/>
          <w:numId w:val="0"/>
        </w:numPr>
        <w:spacing w:line="240" w:lineRule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澳华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AQ-100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维护升级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/>
        </w:rPr>
        <w:t>后技术配置</w:t>
      </w:r>
    </w:p>
    <w:p w14:paraId="236FCCE2">
      <w:pPr>
        <w:numPr>
          <w:ilvl w:val="0"/>
          <w:numId w:val="0"/>
        </w:numPr>
        <w:spacing w:line="240" w:lineRule="auto"/>
        <w:ind w:left="0" w:leftChars="0" w:firstLine="490" w:firstLineChars="175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技术参数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：</w:t>
      </w:r>
    </w:p>
    <w:p w14:paraId="01DCD14B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（1）、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高清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医用内窥镜图像处理器：</w:t>
      </w:r>
    </w:p>
    <w:p w14:paraId="78A9D140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1.1、染色功能：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具备窄带光功能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CBI分光染色；</w:t>
      </w:r>
    </w:p>
    <w:p w14:paraId="7FE464B9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2、血红蛋白增强：HbE血红素增强，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可凸显强调黏膜毛细血管形态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；</w:t>
      </w:r>
    </w:p>
    <w:p w14:paraId="61EB4DD3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3、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测光模式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可以选择平均测光、峰值测光、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全自动测光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模式；</w:t>
      </w:r>
    </w:p>
    <w:p w14:paraId="77F4F5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4、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结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造强调：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可凸显强调内镜下图像的结构形态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。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；</w:t>
      </w:r>
    </w:p>
    <w:p w14:paraId="002EC6EC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5、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轮廓强调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可凸显强调内镜下图像的边缘及轮廓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；</w:t>
      </w:r>
    </w:p>
    <w:p w14:paraId="321F29FB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6、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冻结及回放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冻结实时图像时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自动冻结清晰图像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并对已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冻结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图像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进行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回放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；</w:t>
      </w:r>
    </w:p>
    <w:p w14:paraId="7B26B3E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7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、具有自动白平衡调节装置；</w:t>
      </w:r>
    </w:p>
    <w:p w14:paraId="723D90F5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、具有自动调光功能；</w:t>
      </w:r>
    </w:p>
    <w:p w14:paraId="7156D53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9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、电子放大：2倍放大(1.2、1.5、2倍)；</w:t>
      </w:r>
    </w:p>
    <w:p w14:paraId="5AC42BC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10、USB接口，可存储视频和图片；增加摄像和拍照功能，一键录入，方便快捷；可接脚踏开关控制拍照功能；</w:t>
      </w:r>
    </w:p>
    <w:p w14:paraId="249EDEE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11、可兼容胃、肠镜、支气管镜、鼻咽喉镜共享系统；</w:t>
      </w:r>
    </w:p>
    <w:p w14:paraId="348CB3D3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12、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主机系统采用全数字图像处理技术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；</w:t>
      </w:r>
    </w:p>
    <w:p w14:paraId="7646505E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13、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图像分辨率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1920 x 1080p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；</w:t>
      </w:r>
    </w:p>
    <w:p w14:paraId="20832A27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14、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色彩调节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R、G、B 调节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；</w:t>
      </w:r>
    </w:p>
    <w:p w14:paraId="3714053F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15、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组合强调功能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可将结构强化和轮廓强化进行组合，可突出显示病变组织中的多重纹路、血管及纤维构造和病变组织范围及轮廓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；</w:t>
      </w:r>
    </w:p>
    <w:p w14:paraId="3F1BD01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16、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主机面板具备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USB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存储功能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可储存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≥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张图片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高清图像、视频随时存储，携带方便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；</w:t>
      </w:r>
    </w:p>
    <w:p w14:paraId="66DF46E0">
      <w:pPr>
        <w:keepNext w:val="0"/>
        <w:keepLines w:val="0"/>
        <w:widowControl/>
        <w:suppressLineNumbers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17、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采用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CMOS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高清成像技术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；</w:t>
      </w:r>
    </w:p>
    <w:p w14:paraId="50DB1E0B">
      <w:p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、内窥镜冷光源：</w:t>
      </w:r>
    </w:p>
    <w:p w14:paraId="4F2B120A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1、灯泡：LED灯；</w:t>
      </w:r>
    </w:p>
    <w:p w14:paraId="5C56241A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2、光通量：普通模式300 lm，CBI模式35lm；</w:t>
      </w:r>
    </w:p>
    <w:p w14:paraId="714CD1B9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3、色温：3000K~7000K；</w:t>
      </w:r>
    </w:p>
    <w:p w14:paraId="73462F9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4、显色指数：≥90；</w:t>
      </w:r>
    </w:p>
    <w:p w14:paraId="713F129C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5、机械接口规格直径：8.1mm；</w:t>
      </w:r>
    </w:p>
    <w:p w14:paraId="163D23D3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6、整机噪音：≤55dB；</w:t>
      </w:r>
    </w:p>
    <w:p w14:paraId="45542F39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7、气泵压力: 40-90kPa；</w:t>
      </w:r>
    </w:p>
    <w:p w14:paraId="78252504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8、气流量： L档：4L/min， H档：7L/min；</w:t>
      </w:r>
    </w:p>
    <w:p w14:paraId="4E9F0BAB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9、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LED 灯珠寿命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≥2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0000 小时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；</w:t>
      </w:r>
    </w:p>
    <w:p w14:paraId="51539816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10、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亮度调节：光路光圈，电子曝光时间双重控制；</w:t>
      </w:r>
    </w:p>
    <w:p w14:paraId="13ADF1FD">
      <w:pPr>
        <w:numPr>
          <w:ilvl w:val="0"/>
          <w:numId w:val="0"/>
        </w:numPr>
        <w:spacing w:line="360" w:lineRule="auto"/>
        <w:ind w:left="0" w:leftChars="0" w:firstLine="490" w:firstLineChars="175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、医用显示器 ：</w:t>
      </w:r>
    </w:p>
    <w:p w14:paraId="66A5703E">
      <w:pPr>
        <w:numPr>
          <w:ilvl w:val="0"/>
          <w:numId w:val="0"/>
        </w:numPr>
        <w:spacing w:line="360" w:lineRule="auto"/>
        <w:ind w:left="0" w:leftChars="0" w:firstLine="490" w:firstLineChars="175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、屏幕≥24寸专业彩色液晶监视器；</w:t>
      </w:r>
    </w:p>
    <w:p w14:paraId="568DB6FF">
      <w:pPr>
        <w:autoSpaceDE w:val="0"/>
        <w:autoSpaceDN w:val="0"/>
        <w:adjustRightInd w:val="0"/>
        <w:spacing w:line="36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2、符合标准医疗显示器性能指标，具有高清液晶显示；</w:t>
      </w:r>
    </w:p>
    <w:p w14:paraId="1CEABAF5">
      <w:pPr>
        <w:autoSpaceDE w:val="0"/>
        <w:autoSpaceDN w:val="0"/>
        <w:adjustRightInd w:val="0"/>
        <w:spacing w:line="36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3、支持PIP模式：具有画中画/双屏模式/关等调节；</w:t>
      </w:r>
    </w:p>
    <w:p w14:paraId="17B2A9D2">
      <w:pPr>
        <w:autoSpaceDE w:val="0"/>
        <w:autoSpaceDN w:val="0"/>
        <w:adjustRightInd w:val="0"/>
        <w:spacing w:line="360" w:lineRule="auto"/>
        <w:ind w:left="0" w:leftChars="0" w:firstLine="490" w:firstLineChars="175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4、屏幕工艺：彩色，液晶显示屏，防眩，硬涂层；</w:t>
      </w:r>
    </w:p>
    <w:p w14:paraId="06527E69">
      <w:pPr>
        <w:pStyle w:val="2"/>
        <w:ind w:left="0" w:leftChars="0" w:firstLine="490" w:firstLineChars="175"/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系统兼容：主机系统维护升级后能兼容目前科室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澳华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30系列、50系列支气管镜子。</w:t>
      </w:r>
    </w:p>
    <w:p w14:paraId="4ED27184">
      <w:pPr>
        <w:pStyle w:val="2"/>
        <w:ind w:left="0" w:leftChars="0" w:firstLine="490" w:firstLineChars="175"/>
        <w:rPr>
          <w:rFonts w:hint="default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5、质保期：≥1年。</w:t>
      </w:r>
    </w:p>
    <w:p w14:paraId="461786CE">
      <w:pPr>
        <w:pStyle w:val="2"/>
        <w:numPr>
          <w:ilvl w:val="0"/>
          <w:numId w:val="0"/>
        </w:numPr>
        <w:ind w:right="1470" w:rightChars="700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89AE9"/>
    <w:multiLevelType w:val="singleLevel"/>
    <w:tmpl w:val="8AB89AE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C4450F7"/>
    <w:multiLevelType w:val="singleLevel"/>
    <w:tmpl w:val="9C4450F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451FC"/>
    <w:rsid w:val="05466333"/>
    <w:rsid w:val="0BB42284"/>
    <w:rsid w:val="1F67297A"/>
    <w:rsid w:val="21960D6E"/>
    <w:rsid w:val="2E9C0409"/>
    <w:rsid w:val="3CCA2B91"/>
    <w:rsid w:val="59F57E4F"/>
    <w:rsid w:val="69443A36"/>
    <w:rsid w:val="6FFF7EAF"/>
    <w:rsid w:val="7A381137"/>
    <w:rsid w:val="7A8451FC"/>
    <w:rsid w:val="7B75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Normal (Web)"/>
    <w:basedOn w:val="1"/>
    <w:qFormat/>
    <w:uiPriority w:val="0"/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1129</Characters>
  <Lines>0</Lines>
  <Paragraphs>0</Paragraphs>
  <TotalTime>4</TotalTime>
  <ScaleCrop>false</ScaleCrop>
  <LinksUpToDate>false</LinksUpToDate>
  <CharactersWithSpaces>1178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2025-03-03T05:13:00Z</dcterms:created>
  <dc:creator>BERONE</dc:creator>
  <cp:lastModifiedBy>笑而不语</cp:lastModifiedBy>
  <dcterms:modified xsi:type="dcterms:W3CDTF">2025-03-03T08:25:43Z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197B6E1EFE2941A8A2382EB7543B5415_13</vt:lpwstr>
  </property>
  <property fmtid="{D5CDD505-2E9C-101B-9397-08002B2CF9AE}" pid="4" name="KSOTemplateDocerSaveRecord">
    <vt:lpwstr>eyJoZGlkIjoiZDFhYzc3OTk1OWMzNGExMDdlMTNhNTQxNWU2NjkxNWUiLCJ1c2VySWQiOiI2MjQxNjQyNTMifQ==</vt:lpwstr>
  </property>
</Properties>
</file>